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24" w:rsidRPr="005D6C7E" w:rsidRDefault="00750624">
      <w:pPr>
        <w:rPr>
          <w:color w:val="2F5496" w:themeColor="accent5" w:themeShade="BF"/>
        </w:rPr>
      </w:pPr>
      <w:bookmarkStart w:id="0" w:name="_GoBack"/>
      <w:bookmarkEnd w:id="0"/>
    </w:p>
    <w:p w:rsidR="00750624" w:rsidRPr="005D6C7E" w:rsidRDefault="008D522D" w:rsidP="008D522D">
      <w:pPr>
        <w:jc w:val="center"/>
        <w:rPr>
          <w:b/>
        </w:rPr>
      </w:pPr>
      <w:r w:rsidRPr="005D6C7E">
        <w:rPr>
          <w:b/>
        </w:rPr>
        <w:t>MATRIZ DE RESULTADO DE INDICADORES DE GESTIÓN VIGENCIA 2017</w:t>
      </w:r>
    </w:p>
    <w:tbl>
      <w:tblPr>
        <w:tblW w:w="14743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49"/>
        <w:gridCol w:w="1560"/>
        <w:gridCol w:w="1559"/>
        <w:gridCol w:w="832"/>
        <w:gridCol w:w="816"/>
        <w:gridCol w:w="603"/>
        <w:gridCol w:w="726"/>
        <w:gridCol w:w="576"/>
        <w:gridCol w:w="699"/>
        <w:gridCol w:w="567"/>
        <w:gridCol w:w="709"/>
        <w:gridCol w:w="576"/>
        <w:gridCol w:w="700"/>
        <w:gridCol w:w="978"/>
      </w:tblGrid>
      <w:tr w:rsidR="005D6C7E" w:rsidRPr="005D6C7E" w:rsidTr="00480973">
        <w:trPr>
          <w:trHeight w:val="765"/>
        </w:trPr>
        <w:tc>
          <w:tcPr>
            <w:tcW w:w="993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proofErr w:type="spellStart"/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Codigo</w:t>
            </w:r>
            <w:proofErr w:type="spellEnd"/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 xml:space="preserve"> del Indicador </w:t>
            </w:r>
          </w:p>
        </w:tc>
        <w:tc>
          <w:tcPr>
            <w:tcW w:w="2849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Nombre del Indicador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Macroproceso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Proceso</w:t>
            </w:r>
          </w:p>
        </w:tc>
        <w:tc>
          <w:tcPr>
            <w:tcW w:w="832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Nivel de Utilización</w:t>
            </w:r>
          </w:p>
        </w:tc>
        <w:tc>
          <w:tcPr>
            <w:tcW w:w="81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Naturaleza</w:t>
            </w:r>
          </w:p>
        </w:tc>
        <w:tc>
          <w:tcPr>
            <w:tcW w:w="603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No Aceptable / Valor Inferior</w:t>
            </w:r>
          </w:p>
        </w:tc>
        <w:tc>
          <w:tcPr>
            <w:tcW w:w="72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No Aceptable / Valor Superior</w:t>
            </w:r>
          </w:p>
        </w:tc>
        <w:tc>
          <w:tcPr>
            <w:tcW w:w="57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Aceptable / Valor Inferior</w:t>
            </w:r>
          </w:p>
        </w:tc>
        <w:tc>
          <w:tcPr>
            <w:tcW w:w="699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Aceptable / Valor Superior</w:t>
            </w:r>
          </w:p>
        </w:tc>
        <w:tc>
          <w:tcPr>
            <w:tcW w:w="567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Satisfactorio / Valor Inferior</w:t>
            </w:r>
          </w:p>
        </w:tc>
        <w:tc>
          <w:tcPr>
            <w:tcW w:w="709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Satisfactorio / Valor Superior</w:t>
            </w:r>
          </w:p>
        </w:tc>
        <w:tc>
          <w:tcPr>
            <w:tcW w:w="57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Sobresaliente / Valor Inferior</w:t>
            </w:r>
          </w:p>
        </w:tc>
        <w:tc>
          <w:tcPr>
            <w:tcW w:w="700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color w:val="2F5496" w:themeColor="accent5" w:themeShade="BF"/>
                <w:sz w:val="12"/>
                <w:szCs w:val="12"/>
                <w:lang w:eastAsia="es-CO"/>
              </w:rPr>
              <w:t>Sobresaliente / Valor Superior</w:t>
            </w:r>
          </w:p>
        </w:tc>
        <w:tc>
          <w:tcPr>
            <w:tcW w:w="978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b/>
                <w:bCs/>
                <w:color w:val="2F5496" w:themeColor="accent5" w:themeShade="BF"/>
                <w:sz w:val="12"/>
                <w:szCs w:val="12"/>
                <w:lang w:eastAsia="es-CO"/>
              </w:rPr>
              <w:t>Rango de Gestión Final</w:t>
            </w:r>
          </w:p>
        </w:tc>
      </w:tr>
      <w:tr w:rsidR="005D6C7E" w:rsidRPr="005D6C7E" w:rsidTr="005D6C7E">
        <w:trPr>
          <w:trHeight w:val="44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AIC-AST-IND001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Nivel de satisfacción del servicio prestado en las ventanillas de Atención al Ciudadano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AST - Atención de Solicitudes y Trámites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7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AIC-AST-IND002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</w:t>
            </w:r>
            <w:r w:rsidR="005D6C7E"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trámites</w:t>
            </w: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devueltos por no cumplir con los requisitos mínimos para la radicación en los módulos de Atención al Ciudadano.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AST - Atención de Solicitudes y Trámites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37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AIC-GCM-IND002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Oportunidad en la respuesta de solicitudes de Gestión de Comunicaciones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GCM - Gestión de Comunicaciones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82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AIC-NOT-IND001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en la notificación de resoluciones que se generan como manifestación de la decisión del Instituto frente al estudio de la solicitud de trámite de registros sanitarios y asociados realizada por el usuario.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NOT - Notificación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No Aceptable</w:t>
            </w:r>
          </w:p>
        </w:tc>
      </w:tr>
      <w:tr w:rsidR="005D6C7E" w:rsidRPr="005D6C7E" w:rsidTr="00480973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AIC-PQR-IND002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Derechos de Petición y Solicitudes de Información gestionadas por el Grupo Unidad de Reacción Inmediata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PQR - Atención de PQRDS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89%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612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AIC-PQR-IND003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presuntos actos de ilegalidad, contrabando y corrupción que tienen acciones legales y/o judiciales por las autoridades competentes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PQR - Atención de PQRDS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69%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96%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55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AIC-PQR-IND005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cumplimiento en el no cierre de las peticiones, quejas, reclamos, denuncias y sugerencias dentro del Aplicativo de Correspondencia Invima.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AIC - Atención Integral al Ciudadano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PQR - Atención de PQRDS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ASS-AYC-IND001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en la gestión de la certificación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AYC - Auditorías y Certificaciones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ASS-AYC-IND002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reprocesos en la Auditoría y Certificación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AYC - Auditorías y Certificaciones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28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ASS-ESA-IND001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Nivel de asistencia a las actividades de Educación Sanitaria y Asistencia Técnica realizadas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ESA - Educación Sanitaria y Asistencia Técnica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06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ASS-ESA-IND002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Cumplimiento de los planes y programas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ESA - Educación Sanitaria y Asistencia Técnica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desempeño de las sesiones de la Comisión Revisora respecto a su agenda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7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en la publicación de las actas de la Comisión Revisora del Invima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de emisión del Visto Bueno de Importación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2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las autorizaciones de importación emitidas dentro de los términos legales establecidos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entradas no conformes que afectan la gestión del Proceso de Registros Sanitarios y Trámites Asociados (RSA)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5D6C7E">
        <w:trPr>
          <w:trHeight w:val="426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ASS-RSA-IND011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autos y oficios de requerimientos proferidos en el proceso Registro Sanitario y Tramites Asociados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ASS - Aseguramiento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RSA - Registros Sanitarios y Trámites Asociados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lastRenderedPageBreak/>
              <w:t>GAD-ABS-IND001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ejecución del Plan anual de adquisiciones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ABS - Adquisición de Bienes y Servicios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29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GAD-ABS-IND003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procesos declarados desiertos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ABS - Adquisición de Bienes y Servicios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GAD-ABS-IND004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oportunidad de expedición de certificados para contratistas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ABS - Adquisición de Bienes y Servicios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No Aceptable</w:t>
            </w:r>
          </w:p>
        </w:tc>
      </w:tr>
      <w:tr w:rsidR="005D6C7E" w:rsidRPr="005D6C7E" w:rsidTr="00480973">
        <w:trPr>
          <w:trHeight w:val="41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GAD-ABS-IND005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procesos contractuales celebrados dentro del tiempo contractual determinado en el manual de contratación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ABS - Adquisición de Bienes y Servicios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480973">
        <w:trPr>
          <w:trHeight w:val="27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GAD-GBS-IND001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Oportunidad de respuesta en la entrega de los pedidos de almacén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GBS - Gestión de Bienes y Servicios Administrativos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06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GAD-GDO-IND007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en la entrega de correspondencia radicada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GDO - Gestión Documental y Correspondencia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7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GAD-GDO-IND008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efectividad en la digitalización de los documentos de un trámite.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GDO - Gestión Documental y Correspondencia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GAD-GDO-IND009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Promedio de efectividad de las capacitaciones y/o asistencias técnicas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GDO - Gestión Documental y Correspondencia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59%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94%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5D6C7E">
        <w:trPr>
          <w:trHeight w:val="212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GAD-GDO-IND010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efectividad en </w:t>
            </w:r>
            <w:r w:rsidR="005D6C7E"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las solicitudes</w:t>
            </w: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de consulta del Archivo Central.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GAD - Gestión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GDO - Gestión Documental y Correspondencia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750624" w:rsidRPr="005D6C7E" w:rsidRDefault="00750624" w:rsidP="0075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204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GDI-DIE-IND001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Cumplimiento de los objetivos estratégicos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 - Gestión Directiva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DIE - Direccionamiento Estratégico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20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GDI-DIE-IND002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Cumplimiento de los programas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 - Gestión Directiva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DIE - Direccionamiento Estratégico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0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GDI-GRI-IND002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reuniones interdisciplinarias gestionadas por el Grupo de Unidad de Reacción Inmediata (GURI)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GDI - Gestión Directiva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GRI - Gestión de Relaciones Interinstitucionales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GFP-GCO-IND002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solicitud de viáticos modificados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 - Gestión Financiera y Presupuestal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GCO - Gestión Contable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GFP-GPR-IND002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</w:t>
            </w:r>
            <w:proofErr w:type="spellStart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CDPs</w:t>
            </w:r>
            <w:proofErr w:type="spellEnd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sin registro presupuestal con expedición mayor a 3 meses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 - Gestión Financiera y Presupuestal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GPR - Gestión del Presupuesto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GFP-GTE-IND002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Ejecución del PAC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 - Gestión Financiera y Presupuestal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GTE - Gestión de Tesorería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Economía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&gt;100%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GFP-GTE-IND003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ejecución Presupuestal de Ingresos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GFP - Gestión Financiera y Presupuestal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GTE - Gestión de Tesorería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Economía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&gt;100%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26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GJR-ATJ-IND001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Oportunidad en la respuesta de las peticiones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 - Gestión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ATJ - Asesoría en Temas Jurídicos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33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GJR-ATJ-IND003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solicitudes de conceptos que requieren de aclaración para su respuesta en la Oficina Asesora Jurídica.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 - Gestión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ATJ - Asesoría en Temas Jurídicos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8D6B73">
        <w:trPr>
          <w:trHeight w:val="49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GJR-ATJ-IND004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Satisfacción de los usuarios relacionado con los resultados de las mesas de unificación de criterios jurídicos.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 - Gestión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ATJ - Asesoría en Temas Jurídicos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7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GJR-GJE-IND001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favorabilidad en las decisiones proferidas en segunda instancia por los despachos judiciales en medios de control y acciones constitucionales.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 - Gestión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GJE - Gestión de Procesos Judiciales y Extrajudiciales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GJR-GJE-IND003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solicitudes de conciliación donde el Comité decide conciliar.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GJR - Gestión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GJE - Gestión de Procesos Judiciales y Extrajudiciales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GSC-AUI-IND001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Oportunidades de mejora acogidas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GSC - Gestión de Seguimiento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AUI - Auditoria Interna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1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GSC-AUI-IND003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Satisfacción de los auditados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GSC - Gestión de Seguimiento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AUI - Auditoria Interna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38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lastRenderedPageBreak/>
              <w:t>GSC-SEG-IND001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Cumplimento Global de los Indicadores de Gestión de los procesos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GSC - Gestión de Seguimiento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SEG - Seguimiento a la Gestión Institucional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5D6C7E">
        <w:trPr>
          <w:trHeight w:val="30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GTH-CDI-IND001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apertura Procesos Disciplinarios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CDI - Control Disciplinario Interno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30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Porcentaje de cumplimiento de las actividades de Seguridad y Salud en el Trabajo - SST (ICASST)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5D6C7E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Índice de severidad de la accidentalidad laboral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65,00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37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Porcentaje de cumplimiento de requisitos del numeral 2.2.4.6.20 decreto 1072 de 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Porcentaje de ejecución de acciones de mejora de Seguridad y Salud en el Trabajo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480973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Incidencia de la enfermedad laboral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50,00%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0,20%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prevalencia de la enfermedad laboral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0,90%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50,00%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0,50%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mortalidad de los accidentes laborales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GTH-SST-IND010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Índice de frecuencia de accidentalidad laboral.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SST - Seguridad y Salud en el Trabajo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21,00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19,00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GTH-SVI-IND001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Reprocesos en actos administrativos de vinculación de personal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GTH - Gestión del Talento Humano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SVI - Selección y Vinculación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2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IVC-CCP-IND002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Oportunidad en PQRSD en los laboratorios de la OLCC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CCP - Control de Calidad de Productos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480973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IVC-CCP-IND006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muestras analizadas en los grupos de laboratorios dentro de términos de oportunidad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CCP - Control de Calidad de Productos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480973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IVC-INS-IND003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productos con cadena de custodia del Invima destruidos de forma segura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INS - Inspección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Ambiental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8D6B73">
        <w:trPr>
          <w:trHeight w:val="43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IVC-INS-IND006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oportunidades de mejora implementadas como resultado de la revisión de las actas del Proceso de Inspección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INS - Inspección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IVC-INS-IND007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PBA que cumplen con el pago de inspección permanente mensual oportunamente de acuerdo con los Decretos 2278 y 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INS - Inspección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No Aceptable</w:t>
            </w:r>
          </w:p>
        </w:tc>
      </w:tr>
      <w:tr w:rsidR="005D6C7E" w:rsidRPr="005D6C7E" w:rsidTr="00480973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IVC-INS-IND008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inspecciones que detectan productos competencia del Invima y a los cuales se les aplica Medida Sanitaria de Seguridad en los envíos en la modalidad de mensajería expresa y trafico postal postales en un periodo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INS - Inspección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Operativo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4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IVC-INS-IND009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acompañamientos a visitas de lucha contra la ilegalidad, contrabando y corrupción a entidades externas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INS - Inspección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30%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Calibri" w:eastAsia="Times New Roman" w:hAnsi="Calibri" w:cs="Calibri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70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IVC-VIG-IND001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visitas de seguimiento a Programas de </w:t>
            </w:r>
            <w:proofErr w:type="spellStart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Farmacovigilancia</w:t>
            </w:r>
            <w:proofErr w:type="spellEnd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a IPS, Titulares de Registro por parte del Grupo de Programas Especiales-</w:t>
            </w:r>
            <w:proofErr w:type="spellStart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Farmacovigilancia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VIG - Vigilancia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62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IVC-VIG-IND002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Tratamiento de Alertas Sanitarias de Medicamentos y Productos Biológicos que aplican al país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VIG - Vigilancia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4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IVC-VIG-IND003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gestión oportuna de Alertas, Informes de Seguridad, </w:t>
            </w:r>
            <w:proofErr w:type="spellStart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Recall</w:t>
            </w:r>
            <w:proofErr w:type="spellEnd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 y/o ETAS, resultados rechazados de laboratorio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VIG - Vigilancia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480973">
        <w:trPr>
          <w:trHeight w:val="422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lastRenderedPageBreak/>
              <w:t>IVC-VIG-IND004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Calidad del listado priorizado de establecimientos a visitar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VIG - Vigilancia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IVC-VIG-IND005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Cierre efectivo de Alertas, Informes de Seguridad y </w:t>
            </w:r>
            <w:proofErr w:type="spellStart"/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Recall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IVC - Inspección, Vigilancia y Control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VIG - Vigilancia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0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No Aceptable</w:t>
            </w:r>
          </w:p>
        </w:tc>
      </w:tr>
      <w:tr w:rsidR="005D6C7E" w:rsidRPr="005D6C7E" w:rsidTr="0048097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SGI-EMC-IND001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acciones de mejoramiento cerradas como eficaces asociadas a los procesos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 - Administración del Sistema de Gestión Integrado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nil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EMC - Evaluación y Mejoramiento Continuo</w:t>
            </w:r>
          </w:p>
        </w:tc>
        <w:tc>
          <w:tcPr>
            <w:tcW w:w="832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48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SGI-EMC-IND002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materialización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 - Administración del Sistema de Gestión Integrado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nil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EMC - Evaluación y Mejoramiento Continuo</w:t>
            </w:r>
          </w:p>
        </w:tc>
        <w:tc>
          <w:tcPr>
            <w:tcW w:w="832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25%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5D6C7E">
        <w:trPr>
          <w:trHeight w:val="571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SGI-EMC-IND003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acciones de mejoramiento que finalizan la ejecución del plan de acción dentro de lo planeado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 - Administración del Sistema de Gestión Integrado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EMC - Evaluación y Mejoramiento Continuo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480973">
        <w:trPr>
          <w:trHeight w:val="559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SGI-PSI-IND001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Cumplimiento de la Política del Sistema Integrado de Gestión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 - Administración del Sistema de Gestión Integrado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PSI - Planeación del Sistema de Gestión Integrado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SGI-PSI-IND002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documentos publicados en el Mapa de Macroprocesos oportunamente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SGI - Administración del Sistema de Gestión Integrado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PSI - Planeación del Sistema de Gestión Integrado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70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TIC-GIN-IND001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oportunidad en la entrega de la información de las bases de la Entidad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GIN - Gestión Informática y de la Información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Eficiencia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57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TIC-GIN-IND004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satisfacción sobre la calidad de la información de las bases de datos entregadas a usuarios.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GIN - Gestión Informática y de la Información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Aceptable</w:t>
            </w:r>
          </w:p>
        </w:tc>
      </w:tr>
      <w:tr w:rsidR="005D6C7E" w:rsidRPr="005D6C7E" w:rsidTr="005D6C7E">
        <w:trPr>
          <w:trHeight w:val="575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TIC-GSI-IND001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cumplimiento de las solicitudes de Firma Digital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GSI - Gestión de la Seguridad Informática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70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TIC-GTI-IND002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satisfacción sobre la calidad en la atención de los servicios de la mesa de ayuda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GTI - Gestión de la Infraestructura y Servicios Tecnológicos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60%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  <w:tr w:rsidR="005D6C7E" w:rsidRPr="005D6C7E" w:rsidTr="005D6C7E">
        <w:trPr>
          <w:trHeight w:val="580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TIC-GTI-IND003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disponibilidad de los servidores de misión crítica de la Institución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GTI - Gestión de la Infraestructura y Servicios Tecnológicos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726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TIC-GTI-IND004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disponibilidad de los servicios de infraestructura de la Institución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GTI - Gestión de la Infraestructura y Servicios Tecnológicos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5D6C7E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TIC-GTI-IND005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Porcentaje de disponibilidad de los servicios de infraestructura (Comunicaciones de Datos)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GTI - Gestión de la Infraestructura y Servicios Tecnológicos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Táctico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Efectividad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96%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98%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244062"/>
            </w:tcBorders>
            <w:shd w:val="clear" w:color="000000" w:fill="92D05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Sobresaliente</w:t>
            </w:r>
          </w:p>
        </w:tc>
      </w:tr>
      <w:tr w:rsidR="005D6C7E" w:rsidRPr="005D6C7E" w:rsidTr="00480973">
        <w:trPr>
          <w:trHeight w:val="698"/>
        </w:trPr>
        <w:tc>
          <w:tcPr>
            <w:tcW w:w="993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TIC-PTI-IND001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Porcentaje de cumplimiento de los programas del Plan Estratégico Institucional a cargo de la Oficina de Tecnologías de la Información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TIC - Gestión de Tecnologías de la Información y las Comunicaciones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 xml:space="preserve">PTI - Planeación de las Tecnologías de la Información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Estratégico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Eficacia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45%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244062"/>
              <w:right w:val="nil"/>
            </w:tcBorders>
            <w:shd w:val="clear" w:color="000000" w:fill="FFFFFF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0973" w:rsidRPr="005D6C7E" w:rsidRDefault="00480973" w:rsidP="00480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</w:pPr>
            <w:r w:rsidRPr="005D6C7E">
              <w:rPr>
                <w:rFonts w:ascii="Arial" w:eastAsia="Times New Roman" w:hAnsi="Arial" w:cs="Arial"/>
                <w:color w:val="2F5496" w:themeColor="accent5" w:themeShade="BF"/>
                <w:sz w:val="12"/>
                <w:szCs w:val="12"/>
                <w:lang w:eastAsia="es-CO"/>
              </w:rPr>
              <w:t>Satisfactorio</w:t>
            </w:r>
          </w:p>
        </w:tc>
      </w:tr>
    </w:tbl>
    <w:p w:rsidR="00750624" w:rsidRPr="005D6C7E" w:rsidRDefault="00750624">
      <w:pPr>
        <w:rPr>
          <w:color w:val="2F5496" w:themeColor="accent5" w:themeShade="BF"/>
        </w:rPr>
      </w:pPr>
    </w:p>
    <w:sectPr w:rsidR="00750624" w:rsidRPr="005D6C7E" w:rsidSect="00480973">
      <w:pgSz w:w="15840" w:h="12240" w:orient="landscape"/>
      <w:pgMar w:top="709" w:right="123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24"/>
    <w:rsid w:val="000763F4"/>
    <w:rsid w:val="0021339A"/>
    <w:rsid w:val="0023770E"/>
    <w:rsid w:val="00480973"/>
    <w:rsid w:val="005D6C7E"/>
    <w:rsid w:val="00750624"/>
    <w:rsid w:val="007F6792"/>
    <w:rsid w:val="008D522D"/>
    <w:rsid w:val="008D6B73"/>
    <w:rsid w:val="00E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C0CD4D-213B-4093-8557-25F02604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2924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Eduardo Navas Carrascal</dc:creator>
  <cp:keywords/>
  <dc:description/>
  <cp:lastModifiedBy>Jesús Eduardo Navas Carrascal</cp:lastModifiedBy>
  <cp:revision>6</cp:revision>
  <dcterms:created xsi:type="dcterms:W3CDTF">2018-09-13T16:03:00Z</dcterms:created>
  <dcterms:modified xsi:type="dcterms:W3CDTF">2018-09-13T16:36:00Z</dcterms:modified>
</cp:coreProperties>
</file>